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A1A4" w14:textId="029AC603" w:rsidR="00033038" w:rsidRDefault="00033038" w:rsidP="00033038">
      <w:pPr>
        <w:spacing w:after="0" w:line="288" w:lineRule="atLeast"/>
        <w:textAlignment w:val="baseline"/>
        <w:outlineLvl w:val="0"/>
        <w:rPr>
          <w:rFonts w:ascii="Trebuchet MS" w:eastAsia="Times New Roman" w:hAnsi="Trebuchet MS" w:cs="Times New Roman"/>
          <w:color w:val="1D3972"/>
          <w:kern w:val="36"/>
          <w:sz w:val="36"/>
          <w:szCs w:val="36"/>
          <w:lang w:eastAsia="en-GB"/>
        </w:rPr>
      </w:pPr>
      <w:r w:rsidRPr="00033038">
        <w:rPr>
          <w:rFonts w:ascii="Trebuchet MS" w:eastAsia="Times New Roman" w:hAnsi="Trebuchet MS" w:cs="Times New Roman"/>
          <w:color w:val="1D3972"/>
          <w:kern w:val="36"/>
          <w:sz w:val="36"/>
          <w:szCs w:val="36"/>
          <w:lang w:eastAsia="en-GB"/>
        </w:rPr>
        <w:t>Privacy Policy &amp; Cookies</w:t>
      </w:r>
    </w:p>
    <w:p w14:paraId="06AB1B9D" w14:textId="77777777" w:rsidR="00033038" w:rsidRPr="00033038" w:rsidRDefault="00033038" w:rsidP="00033038">
      <w:pPr>
        <w:spacing w:after="0" w:line="288" w:lineRule="atLeast"/>
        <w:textAlignment w:val="baseline"/>
        <w:outlineLvl w:val="0"/>
        <w:rPr>
          <w:rFonts w:ascii="Trebuchet MS" w:eastAsia="Times New Roman" w:hAnsi="Trebuchet MS" w:cs="Times New Roman"/>
          <w:color w:val="1D3972"/>
          <w:kern w:val="36"/>
          <w:sz w:val="36"/>
          <w:szCs w:val="36"/>
          <w:lang w:eastAsia="en-GB"/>
        </w:rPr>
      </w:pPr>
    </w:p>
    <w:p w14:paraId="2706F61C" w14:textId="6D4F0431" w:rsid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r w:rsidRPr="00033038">
        <w:rPr>
          <w:rFonts w:ascii="Trebuchet MS" w:eastAsia="Times New Roman" w:hAnsi="Trebuchet MS" w:cs="Times New Roman"/>
          <w:color w:val="1D3972"/>
          <w:sz w:val="27"/>
          <w:szCs w:val="27"/>
          <w:lang w:eastAsia="en-GB"/>
        </w:rPr>
        <w:t>Use of Information</w:t>
      </w:r>
    </w:p>
    <w:p w14:paraId="0B60B871" w14:textId="77777777" w:rsidR="00033038" w:rsidRP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p>
    <w:p w14:paraId="511C485E" w14:textId="77777777"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Tenax Capital Limited (“Tenax”) is committed to respecting your privacy and to protecting it. We provide this privacy statement to inform you of our privacy policy and practices including how information is collected online and how that information is used.</w:t>
      </w:r>
    </w:p>
    <w:p w14:paraId="6B030AB0" w14:textId="77777777" w:rsidR="0068785B"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 xml:space="preserve">Tenax will not collect any personal information about individuals, except where it is specifically and knowingly provided by them. </w:t>
      </w:r>
    </w:p>
    <w:p w14:paraId="064BD709"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451120D4" w14:textId="6EBDE6CA"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Examples of such information are:</w:t>
      </w:r>
    </w:p>
    <w:p w14:paraId="3D254752" w14:textId="77777777" w:rsidR="00033038" w:rsidRPr="00033038" w:rsidRDefault="00033038" w:rsidP="00033038">
      <w:pPr>
        <w:numPr>
          <w:ilvl w:val="0"/>
          <w:numId w:val="1"/>
        </w:numPr>
        <w:spacing w:after="0" w:line="312" w:lineRule="atLeast"/>
        <w:ind w:left="1020"/>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Your name</w:t>
      </w:r>
    </w:p>
    <w:p w14:paraId="5A2DFA9E" w14:textId="77777777" w:rsidR="00033038" w:rsidRPr="00033038" w:rsidRDefault="00033038" w:rsidP="00033038">
      <w:pPr>
        <w:numPr>
          <w:ilvl w:val="0"/>
          <w:numId w:val="1"/>
        </w:numPr>
        <w:spacing w:after="0" w:line="312" w:lineRule="atLeast"/>
        <w:ind w:left="1020"/>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Your mobile telephone number</w:t>
      </w:r>
    </w:p>
    <w:p w14:paraId="30F45378" w14:textId="77777777" w:rsidR="00033038" w:rsidRPr="00033038" w:rsidRDefault="00033038" w:rsidP="00033038">
      <w:pPr>
        <w:numPr>
          <w:ilvl w:val="0"/>
          <w:numId w:val="1"/>
        </w:numPr>
        <w:spacing w:after="0" w:line="312" w:lineRule="atLeast"/>
        <w:ind w:left="1020"/>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Your postal address</w:t>
      </w:r>
    </w:p>
    <w:p w14:paraId="2832F4CB" w14:textId="77777777" w:rsidR="00033038" w:rsidRPr="00033038" w:rsidRDefault="00033038" w:rsidP="00033038">
      <w:pPr>
        <w:numPr>
          <w:ilvl w:val="0"/>
          <w:numId w:val="1"/>
        </w:numPr>
        <w:spacing w:after="0" w:line="312" w:lineRule="atLeast"/>
        <w:ind w:left="1020"/>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Your email address</w:t>
      </w:r>
    </w:p>
    <w:p w14:paraId="45E5CD30" w14:textId="77777777" w:rsidR="00033038" w:rsidRPr="00033038" w:rsidRDefault="00033038" w:rsidP="00033038">
      <w:pPr>
        <w:numPr>
          <w:ilvl w:val="0"/>
          <w:numId w:val="1"/>
        </w:numPr>
        <w:spacing w:after="0" w:line="312" w:lineRule="atLeast"/>
        <w:ind w:left="1020"/>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Your occupation</w:t>
      </w:r>
    </w:p>
    <w:p w14:paraId="5E27527D"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1BFD822E" w14:textId="26852D4B"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The information collected will only be used to send you the information you have requested, to provide our service to you, and to provide information that may be useful to you such as information updates or publications. We may also use this information for internal research and planning purposes.</w:t>
      </w:r>
    </w:p>
    <w:p w14:paraId="48506956"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6777ED15" w14:textId="259460C0"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Should you no longer wish to receive information from us, please contact our Information Security Officer at: Dominican House, 4 Priory Court, Pilgrim Street, London EC4V 6DE.</w:t>
      </w:r>
    </w:p>
    <w:p w14:paraId="79A25FBF" w14:textId="77777777" w:rsid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p>
    <w:p w14:paraId="7ECF3EAE" w14:textId="189079EE" w:rsidR="00033038" w:rsidRP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r w:rsidRPr="00033038">
        <w:rPr>
          <w:rFonts w:ascii="Trebuchet MS" w:eastAsia="Times New Roman" w:hAnsi="Trebuchet MS" w:cs="Times New Roman"/>
          <w:color w:val="1D3972"/>
          <w:sz w:val="27"/>
          <w:szCs w:val="27"/>
          <w:lang w:eastAsia="en-GB"/>
        </w:rPr>
        <w:t>Disclosure of Information</w:t>
      </w:r>
    </w:p>
    <w:p w14:paraId="679B96B0" w14:textId="77777777" w:rsid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p>
    <w:p w14:paraId="6FA4834F" w14:textId="7396803D" w:rsid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Tenax will not sell your personal information to third parties, but we may pass your information to successors in title should we sell or dispose of all or some of our business. We will not disclose your information to any other person unless we believe that such disclosure is necessary by law, regulation, at the request of any governmental or competent regulatory authority; to assist in the investigation of suspected illegal or wrongful activity; or to defend our rights or property.</w:t>
      </w:r>
    </w:p>
    <w:p w14:paraId="6FC2A3C3" w14:textId="77777777" w:rsidR="00656350" w:rsidRPr="00033038" w:rsidRDefault="00656350" w:rsidP="00033038">
      <w:pPr>
        <w:spacing w:after="0" w:line="336" w:lineRule="atLeast"/>
        <w:textAlignment w:val="baseline"/>
        <w:rPr>
          <w:rFonts w:ascii="Trebuchet MS" w:eastAsia="Times New Roman" w:hAnsi="Trebuchet MS" w:cs="Times New Roman"/>
          <w:color w:val="333333"/>
          <w:sz w:val="24"/>
          <w:szCs w:val="24"/>
          <w:lang w:eastAsia="en-GB"/>
        </w:rPr>
      </w:pPr>
    </w:p>
    <w:p w14:paraId="154E4F55" w14:textId="19115692" w:rsid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r w:rsidRPr="00033038">
        <w:rPr>
          <w:rFonts w:ascii="Trebuchet MS" w:eastAsia="Times New Roman" w:hAnsi="Trebuchet MS" w:cs="Times New Roman"/>
          <w:color w:val="1D3972"/>
          <w:sz w:val="27"/>
          <w:szCs w:val="27"/>
          <w:lang w:eastAsia="en-GB"/>
        </w:rPr>
        <w:t>IP Addresses and Cookies</w:t>
      </w:r>
    </w:p>
    <w:p w14:paraId="4932D3B7" w14:textId="77777777" w:rsidR="00656350" w:rsidRPr="00033038" w:rsidRDefault="00656350" w:rsidP="00033038">
      <w:pPr>
        <w:spacing w:after="0" w:line="288" w:lineRule="atLeast"/>
        <w:textAlignment w:val="baseline"/>
        <w:outlineLvl w:val="2"/>
        <w:rPr>
          <w:rFonts w:ascii="Trebuchet MS" w:eastAsia="Times New Roman" w:hAnsi="Trebuchet MS" w:cs="Times New Roman"/>
          <w:color w:val="1D3972"/>
          <w:sz w:val="27"/>
          <w:szCs w:val="27"/>
          <w:lang w:eastAsia="en-GB"/>
        </w:rPr>
      </w:pPr>
    </w:p>
    <w:p w14:paraId="78463D6D" w14:textId="77777777"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We may collect information about your computer, including where available your IP address, operating system and browser type, for administration and for internal business purposes. This is statistical data about our users’ browsing actions and patterns and does not identify any individual.</w:t>
      </w:r>
    </w:p>
    <w:p w14:paraId="40335BE8"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39AF7EBA" w14:textId="4FE5DBF0"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lastRenderedPageBreak/>
        <w:t>Data about users browsing habits may be gathered by using a Cookie file. Cookies are small text files stored on your computer or mobile device by your browser and they are used for storing information about your preferences on particular sites, thus enabling website owners to provide more useful features for their users.</w:t>
      </w:r>
    </w:p>
    <w:p w14:paraId="43285D62"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1C9D706D" w14:textId="0D59A555"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We use cookies to help us track usage patterns in order to improve and manage the website; and to record preferences in order to personalise your visit.</w:t>
      </w:r>
    </w:p>
    <w:p w14:paraId="75BA401D"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5EEECAAE" w14:textId="7E935895"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We may also use cookies to help ensure the authenticity and security of registered users. This means that on revisiting this website our computer server will recognise the cookie, giving us information about your last visit, thereby simplifying the logging on process.</w:t>
      </w:r>
    </w:p>
    <w:p w14:paraId="09E26130" w14:textId="77777777"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Most browsers allow you to turn off the cookie function and if you want to do this you should look at the help menu on your browser.</w:t>
      </w:r>
    </w:p>
    <w:p w14:paraId="4CB71819" w14:textId="77777777"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You can find out more about cookies generally at </w:t>
      </w:r>
      <w:hyperlink r:id="rId7" w:tgtFrame="_blank" w:history="1">
        <w:r w:rsidRPr="00033038">
          <w:rPr>
            <w:rFonts w:ascii="Trebuchet MS" w:eastAsia="Times New Roman" w:hAnsi="Trebuchet MS" w:cs="Times New Roman"/>
            <w:color w:val="666666"/>
            <w:sz w:val="24"/>
            <w:szCs w:val="24"/>
            <w:u w:val="single"/>
            <w:bdr w:val="none" w:sz="0" w:space="0" w:color="auto" w:frame="1"/>
            <w:lang w:eastAsia="en-GB"/>
          </w:rPr>
          <w:t>www.allaboutcookies.org</w:t>
        </w:r>
      </w:hyperlink>
      <w:r w:rsidRPr="00033038">
        <w:rPr>
          <w:rFonts w:ascii="Trebuchet MS" w:eastAsia="Times New Roman" w:hAnsi="Trebuchet MS" w:cs="Times New Roman"/>
          <w:color w:val="333333"/>
          <w:sz w:val="24"/>
          <w:szCs w:val="24"/>
          <w:lang w:eastAsia="en-GB"/>
        </w:rPr>
        <w:t>.</w:t>
      </w:r>
    </w:p>
    <w:p w14:paraId="350AD083" w14:textId="77777777" w:rsidR="0068785B" w:rsidRDefault="0068785B" w:rsidP="00033038">
      <w:pPr>
        <w:spacing w:after="0" w:line="336" w:lineRule="atLeast"/>
        <w:textAlignment w:val="baseline"/>
        <w:rPr>
          <w:rFonts w:ascii="Trebuchet MS" w:eastAsia="Times New Roman" w:hAnsi="Trebuchet MS" w:cs="Times New Roman"/>
          <w:color w:val="333333"/>
          <w:sz w:val="24"/>
          <w:szCs w:val="24"/>
          <w:lang w:eastAsia="en-GB"/>
        </w:rPr>
      </w:pPr>
    </w:p>
    <w:p w14:paraId="272450A0" w14:textId="053A9FA3"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By accessing our website you agree that this policy will apply whenever you access this website on any device. We may update this policy from time to time and the changes to this policy will be posted here and will become effective as soon as they are posted. Your continued use of this website will constitute your agreement to all such updates.</w:t>
      </w:r>
    </w:p>
    <w:p w14:paraId="6EEEDA9F" w14:textId="77777777" w:rsid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p>
    <w:p w14:paraId="3735BFED" w14:textId="56F0CCD5" w:rsidR="00033038" w:rsidRP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r w:rsidRPr="00033038">
        <w:rPr>
          <w:rFonts w:ascii="Trebuchet MS" w:eastAsia="Times New Roman" w:hAnsi="Trebuchet MS" w:cs="Times New Roman"/>
          <w:color w:val="1D3972"/>
          <w:sz w:val="27"/>
          <w:szCs w:val="27"/>
          <w:lang w:eastAsia="en-GB"/>
        </w:rPr>
        <w:t>Your Rights</w:t>
      </w:r>
    </w:p>
    <w:p w14:paraId="043D539E" w14:textId="77777777" w:rsid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p>
    <w:p w14:paraId="2410AA9C" w14:textId="5C45FE65"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In addition to the company's own security safeguards, your personal data is protected in the UK by the Data Protection Act 1998, which Tenax complies with. This covers the storage and disclosure of any information you have provided, and the prevention of unauthorised access to such information. This provides amongst other things that the data we hold about you should be processed lawfully and fairly. It should be accurate, relevant and not excessive. The information should be kept up to date, where necessary, and not retained for longer than is necessary. It should be kept securely to prevent unauthorised access by other people.</w:t>
      </w:r>
    </w:p>
    <w:p w14:paraId="7B49AB3E" w14:textId="77777777" w:rsidR="00276637" w:rsidRDefault="00276637" w:rsidP="00033038">
      <w:pPr>
        <w:spacing w:after="0" w:line="288" w:lineRule="atLeast"/>
        <w:textAlignment w:val="baseline"/>
        <w:outlineLvl w:val="2"/>
        <w:rPr>
          <w:rFonts w:ascii="Trebuchet MS" w:eastAsia="Times New Roman" w:hAnsi="Trebuchet MS" w:cs="Times New Roman"/>
          <w:color w:val="1D3972"/>
          <w:sz w:val="27"/>
          <w:szCs w:val="27"/>
          <w:lang w:eastAsia="en-GB"/>
        </w:rPr>
      </w:pPr>
    </w:p>
    <w:p w14:paraId="2E6DEF66" w14:textId="2FD78D04" w:rsidR="00033038" w:rsidRPr="00033038" w:rsidRDefault="00033038" w:rsidP="00033038">
      <w:pPr>
        <w:spacing w:after="0" w:line="288" w:lineRule="atLeast"/>
        <w:textAlignment w:val="baseline"/>
        <w:outlineLvl w:val="2"/>
        <w:rPr>
          <w:rFonts w:ascii="Trebuchet MS" w:eastAsia="Times New Roman" w:hAnsi="Trebuchet MS" w:cs="Times New Roman"/>
          <w:color w:val="1D3972"/>
          <w:sz w:val="27"/>
          <w:szCs w:val="27"/>
          <w:lang w:eastAsia="en-GB"/>
        </w:rPr>
      </w:pPr>
      <w:r w:rsidRPr="00033038">
        <w:rPr>
          <w:rFonts w:ascii="Trebuchet MS" w:eastAsia="Times New Roman" w:hAnsi="Trebuchet MS" w:cs="Times New Roman"/>
          <w:color w:val="1D3972"/>
          <w:sz w:val="27"/>
          <w:szCs w:val="27"/>
          <w:lang w:eastAsia="en-GB"/>
        </w:rPr>
        <w:t>Policy Changes</w:t>
      </w:r>
    </w:p>
    <w:p w14:paraId="03B4A47B" w14:textId="77777777" w:rsidR="00276637" w:rsidRDefault="00276637" w:rsidP="00033038">
      <w:pPr>
        <w:spacing w:after="0" w:line="336" w:lineRule="atLeast"/>
        <w:textAlignment w:val="baseline"/>
        <w:rPr>
          <w:rFonts w:ascii="Trebuchet MS" w:eastAsia="Times New Roman" w:hAnsi="Trebuchet MS" w:cs="Times New Roman"/>
          <w:color w:val="333333"/>
          <w:sz w:val="24"/>
          <w:szCs w:val="24"/>
          <w:lang w:eastAsia="en-GB"/>
        </w:rPr>
      </w:pPr>
    </w:p>
    <w:p w14:paraId="4A85F5E5" w14:textId="543B583B" w:rsidR="00033038" w:rsidRPr="00033038" w:rsidRDefault="00033038" w:rsidP="00033038">
      <w:pPr>
        <w:spacing w:after="0" w:line="336" w:lineRule="atLeast"/>
        <w:textAlignment w:val="baseline"/>
        <w:rPr>
          <w:rFonts w:ascii="Trebuchet MS" w:eastAsia="Times New Roman" w:hAnsi="Trebuchet MS" w:cs="Times New Roman"/>
          <w:color w:val="333333"/>
          <w:sz w:val="24"/>
          <w:szCs w:val="24"/>
          <w:lang w:eastAsia="en-GB"/>
        </w:rPr>
      </w:pPr>
      <w:r w:rsidRPr="00033038">
        <w:rPr>
          <w:rFonts w:ascii="Trebuchet MS" w:eastAsia="Times New Roman" w:hAnsi="Trebuchet MS" w:cs="Times New Roman"/>
          <w:color w:val="333333"/>
          <w:sz w:val="24"/>
          <w:szCs w:val="24"/>
          <w:lang w:eastAsia="en-GB"/>
        </w:rPr>
        <w:t>Any changes to this policy will be posted here.</w:t>
      </w:r>
    </w:p>
    <w:p w14:paraId="3406EAB9" w14:textId="77777777" w:rsidR="00F1052F" w:rsidRDefault="00F1052F"/>
    <w:sectPr w:rsidR="00F1052F" w:rsidSect="0027663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09A9" w14:textId="77777777" w:rsidR="00B9477D" w:rsidRDefault="00B9477D" w:rsidP="00A727C5">
      <w:pPr>
        <w:spacing w:after="0" w:line="240" w:lineRule="auto"/>
      </w:pPr>
      <w:r>
        <w:separator/>
      </w:r>
    </w:p>
  </w:endnote>
  <w:endnote w:type="continuationSeparator" w:id="0">
    <w:p w14:paraId="57DD3766" w14:textId="77777777" w:rsidR="00B9477D" w:rsidRDefault="00B9477D" w:rsidP="00A7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B4DF" w14:textId="77777777" w:rsidR="00A727C5" w:rsidRDefault="00A7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29952"/>
      <w:docPartObj>
        <w:docPartGallery w:val="Page Numbers (Bottom of Page)"/>
        <w:docPartUnique/>
      </w:docPartObj>
    </w:sdtPr>
    <w:sdtEndPr>
      <w:rPr>
        <w:noProof/>
      </w:rPr>
    </w:sdtEndPr>
    <w:sdtContent>
      <w:p w14:paraId="5EDB7240" w14:textId="564AE6CC" w:rsidR="00A727C5" w:rsidRDefault="00A727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114E8" w14:textId="77777777" w:rsidR="00A727C5" w:rsidRDefault="00A7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681" w14:textId="77777777" w:rsidR="00A727C5" w:rsidRDefault="00A7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6924" w14:textId="77777777" w:rsidR="00B9477D" w:rsidRDefault="00B9477D" w:rsidP="00A727C5">
      <w:pPr>
        <w:spacing w:after="0" w:line="240" w:lineRule="auto"/>
      </w:pPr>
      <w:r>
        <w:separator/>
      </w:r>
    </w:p>
  </w:footnote>
  <w:footnote w:type="continuationSeparator" w:id="0">
    <w:p w14:paraId="154AAA0F" w14:textId="77777777" w:rsidR="00B9477D" w:rsidRDefault="00B9477D" w:rsidP="00A7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222" w14:textId="77777777" w:rsidR="00A727C5" w:rsidRDefault="00A7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1CD9" w14:textId="77777777" w:rsidR="00A727C5" w:rsidRDefault="00A7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FEB6" w14:textId="77777777" w:rsidR="00A727C5" w:rsidRDefault="00A7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09B6"/>
    <w:multiLevelType w:val="multilevel"/>
    <w:tmpl w:val="7A8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5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38"/>
    <w:rsid w:val="0000058C"/>
    <w:rsid w:val="00033038"/>
    <w:rsid w:val="00276637"/>
    <w:rsid w:val="003528B2"/>
    <w:rsid w:val="00656350"/>
    <w:rsid w:val="0068785B"/>
    <w:rsid w:val="00A727C5"/>
    <w:rsid w:val="00B9477D"/>
    <w:rsid w:val="00F1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28AE"/>
  <w15:chartTrackingRefBased/>
  <w15:docId w15:val="{6323B4F9-C461-4058-A90F-4875D09E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C5"/>
  </w:style>
  <w:style w:type="paragraph" w:styleId="Footer">
    <w:name w:val="footer"/>
    <w:basedOn w:val="Normal"/>
    <w:link w:val="FooterChar"/>
    <w:uiPriority w:val="99"/>
    <w:unhideWhenUsed/>
    <w:rsid w:val="00A7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Blagden</dc:creator>
  <cp:keywords/>
  <dc:description/>
  <cp:lastModifiedBy>Alessia Di Camillo</cp:lastModifiedBy>
  <cp:revision>2</cp:revision>
  <dcterms:created xsi:type="dcterms:W3CDTF">2022-11-17T10:26:00Z</dcterms:created>
  <dcterms:modified xsi:type="dcterms:W3CDTF">2022-11-17T10:26:00Z</dcterms:modified>
</cp:coreProperties>
</file>